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iga" w:cs="Viga" w:eastAsia="Viga" w:hAnsi="Viga"/>
          <w:b w:val="1"/>
          <w:i w:val="1"/>
          <w:sz w:val="28"/>
          <w:szCs w:val="28"/>
        </w:rPr>
      </w:pPr>
      <w:r w:rsidDel="00000000" w:rsidR="00000000" w:rsidRPr="00000000">
        <w:rPr>
          <w:rFonts w:ascii="Viga" w:cs="Viga" w:eastAsia="Viga" w:hAnsi="Viga"/>
          <w:b w:val="1"/>
          <w:i w:val="1"/>
          <w:sz w:val="28"/>
          <w:szCs w:val="28"/>
          <w:rtl w:val="0"/>
        </w:rPr>
        <w:t xml:space="preserve">Analyse a podcast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5385"/>
        <w:gridCol w:w="1905"/>
        <w:tblGridChange w:id="0">
          <w:tblGrid>
            <w:gridCol w:w="1980"/>
            <w:gridCol w:w="5385"/>
            <w:gridCol w:w="19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ind w:left="113" w:right="113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Viga" w:cs="Viga" w:eastAsia="Viga" w:hAnsi="Viga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b w:val="1"/>
                <w:color w:val="ffffff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Viga" w:cs="Viga" w:eastAsia="Viga" w:hAnsi="Viga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b w:val="1"/>
                <w:color w:val="ffffff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ind w:left="113" w:right="113"/>
              <w:jc w:val="center"/>
              <w:rPr>
                <w:rFonts w:ascii="Viga" w:cs="Viga" w:eastAsia="Viga" w:hAnsi="Viga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color w:val="ffffff"/>
                <w:vertAlign w:val="baseline"/>
                <w:rtl w:val="0"/>
              </w:rPr>
              <w:t xml:space="preserve">Introduction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What is the intention of the podcast? ?</w:t>
            </w:r>
          </w:p>
          <w:p w:rsidR="00000000" w:rsidDel="00000000" w:rsidP="00000000" w:rsidRDefault="00000000" w:rsidRPr="00000000" w14:paraId="00000008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The host presents himself or herself?</w:t>
            </w:r>
          </w:p>
          <w:p w:rsidR="00000000" w:rsidDel="00000000" w:rsidP="00000000" w:rsidRDefault="00000000" w:rsidRPr="00000000" w14:paraId="0000000A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 host accompanied by a guest? If so, were they introduced?</w:t>
            </w:r>
          </w:p>
          <w:p w:rsidR="00000000" w:rsidDel="00000000" w:rsidP="00000000" w:rsidRDefault="00000000" w:rsidRPr="00000000" w14:paraId="0000000C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Who is the intended audience?</w:t>
            </w:r>
          </w:p>
          <w:p w:rsidR="00000000" w:rsidDel="00000000" w:rsidP="00000000" w:rsidRDefault="00000000" w:rsidRPr="00000000" w14:paraId="0000000E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sentence to introduce the topic? If so, what type is it? 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(declarative,</w:t>
            </w: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 interrogative or exclamatory)?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an introductory musical signature?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An ambient sound? Sound effects?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ind w:left="113" w:right="113"/>
              <w:jc w:val="center"/>
              <w:rPr>
                <w:rFonts w:ascii="Viga" w:cs="Viga" w:eastAsia="Viga" w:hAnsi="Viga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color w:val="ffffff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Are there sentences that identify subtopics that are covered?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What are the subtopics?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What type of sentences are used the most?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Which language register is mostly used?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Does the speaker use specialized vocabulary? 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If so, does he/she also use common vocabulary to facilitate understanding of this specialized vocabulary?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Do the speakers vary their speed? If so, when do they choose to slow down or accelerate? Does it affect comprehension?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Does the speaker use strategies to stimulate the interest of his/her audience? Which ones?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musical signature during transitions? An ambient sound? Sound effects?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657cbf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ind w:left="113" w:right="113"/>
              <w:jc w:val="center"/>
              <w:rPr>
                <w:rFonts w:ascii="Viga" w:cs="Viga" w:eastAsia="Viga" w:hAnsi="Viga"/>
                <w:color w:val="ffffff"/>
                <w:vertAlign w:val="baseline"/>
              </w:rPr>
            </w:pPr>
            <w:r w:rsidDel="00000000" w:rsidR="00000000" w:rsidRPr="00000000">
              <w:rPr>
                <w:rFonts w:ascii="Viga" w:cs="Viga" w:eastAsia="Viga" w:hAnsi="Viga"/>
                <w:color w:val="ffffff"/>
                <w:vertAlign w:val="baseline"/>
                <w:rtl w:val="0"/>
              </w:rPr>
              <w:t xml:space="preserve">Conclusion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sentence in the podcast that indicates it is close to ending?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summary of the content of the podcast at the end?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sentence addressed to listeners?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Ubuntu" w:cs="Ubuntu" w:eastAsia="Ubuntu" w:hAnsi="Ubuntu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Is there a concluding musical signature?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Fonts w:ascii="Ubuntu" w:cs="Ubuntu" w:eastAsia="Ubuntu" w:hAnsi="Ubuntu"/>
                <w:sz w:val="22"/>
                <w:szCs w:val="22"/>
                <w:rtl w:val="0"/>
              </w:rPr>
              <w:t xml:space="preserve">An ambient sound? Sound effects?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447675</wp:posOffset>
            </wp:positionV>
            <wp:extent cx="1076325" cy="4318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