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sz w:val="20"/>
          <w:szCs w:val="20"/>
        </w:rPr>
      </w:pPr>
      <w:r w:rsidDel="00000000" w:rsidR="00000000" w:rsidRPr="00000000">
        <w:rPr>
          <w:sz w:val="20"/>
          <w:szCs w:val="20"/>
          <w:rtl w:val="0"/>
        </w:rPr>
        <w:t xml:space="preserve">Un texte  a été enregistré afin de servir de production initiale. Aucune attention particulière n’a été apportée aux aspects prosodiques. Les balados enrichis qui suivent ciblent justement des éléments prosodiques spécifiques : le volume, l’intonation, le débit et le rythme. Le même texte a donc été repris en portant une attention particulière à l’objet de l’oral ciblé. Le travail apporté au texte vous est fourni en support visuel. </w:t>
      </w:r>
    </w:p>
    <w:p w:rsidR="00000000" w:rsidDel="00000000" w:rsidP="00000000" w:rsidRDefault="00000000" w:rsidRPr="00000000" w14:paraId="00000002">
      <w:pPr>
        <w:spacing w:line="360" w:lineRule="auto"/>
        <w:rPr>
          <w:sz w:val="20"/>
          <w:szCs w:val="20"/>
        </w:rPr>
      </w:pPr>
      <w:r w:rsidDel="00000000" w:rsidR="00000000" w:rsidRPr="00000000">
        <w:rPr>
          <w:rtl w:val="0"/>
        </w:rPr>
      </w:r>
    </w:p>
    <w:p w:rsidR="00000000" w:rsidDel="00000000" w:rsidP="00000000" w:rsidRDefault="00000000" w:rsidRPr="00000000" w14:paraId="00000003">
      <w:pPr>
        <w:spacing w:line="360" w:lineRule="auto"/>
        <w:rPr>
          <w:sz w:val="20"/>
          <w:szCs w:val="20"/>
        </w:rPr>
      </w:pPr>
      <w:r w:rsidDel="00000000" w:rsidR="00000000" w:rsidRPr="00000000">
        <w:rPr>
          <w:sz w:val="20"/>
          <w:szCs w:val="20"/>
          <w:rtl w:val="0"/>
        </w:rPr>
        <w:t xml:space="preserve">Texte de la production initiale : </w:t>
      </w:r>
    </w:p>
    <w:p w:rsidR="00000000" w:rsidDel="00000000" w:rsidP="00000000" w:rsidRDefault="00000000" w:rsidRPr="00000000" w14:paraId="00000004">
      <w:pPr>
        <w:spacing w:line="360" w:lineRule="auto"/>
        <w:rPr>
          <w:sz w:val="20"/>
          <w:szCs w:val="20"/>
        </w:rPr>
      </w:pPr>
      <w:r w:rsidDel="00000000" w:rsidR="00000000" w:rsidRPr="00000000">
        <w:rPr>
          <w:rtl w:val="0"/>
        </w:rPr>
      </w:r>
    </w:p>
    <w:p w:rsidR="00000000" w:rsidDel="00000000" w:rsidP="00000000" w:rsidRDefault="00000000" w:rsidRPr="00000000" w14:paraId="00000005">
      <w:pPr>
        <w:spacing w:line="360" w:lineRule="auto"/>
        <w:rPr>
          <w:sz w:val="20"/>
          <w:szCs w:val="20"/>
        </w:rPr>
      </w:pPr>
      <w:r w:rsidDel="00000000" w:rsidR="00000000" w:rsidRPr="00000000">
        <w:rPr>
          <w:sz w:val="20"/>
          <w:szCs w:val="20"/>
          <w:rtl w:val="0"/>
        </w:rPr>
        <w:t xml:space="preserve">L’un des défis qui nous guette pour accompagner les élèves à développer leur compétence à communiquer oralement, c’est de les amener à identifier un ou deux objet de l’oral à améliorer et de leur proposer  des moyens concrets pour y arriver . </w:t>
      </w:r>
    </w:p>
    <w:p w:rsidR="00000000" w:rsidDel="00000000" w:rsidP="00000000" w:rsidRDefault="00000000" w:rsidRPr="00000000" w14:paraId="00000006">
      <w:pPr>
        <w:spacing w:line="360" w:lineRule="auto"/>
        <w:rPr>
          <w:sz w:val="20"/>
          <w:szCs w:val="20"/>
        </w:rPr>
      </w:pPr>
      <w:r w:rsidDel="00000000" w:rsidR="00000000" w:rsidRPr="00000000">
        <w:rPr>
          <w:rtl w:val="0"/>
        </w:rPr>
      </w:r>
    </w:p>
    <w:p w:rsidR="00000000" w:rsidDel="00000000" w:rsidP="00000000" w:rsidRDefault="00000000" w:rsidRPr="00000000" w14:paraId="00000007">
      <w:pPr>
        <w:spacing w:line="360" w:lineRule="auto"/>
        <w:rPr>
          <w:sz w:val="20"/>
          <w:szCs w:val="20"/>
        </w:rPr>
      </w:pPr>
      <w:r w:rsidDel="00000000" w:rsidR="00000000" w:rsidRPr="00000000">
        <w:rPr>
          <w:sz w:val="20"/>
          <w:szCs w:val="20"/>
          <w:rtl w:val="0"/>
        </w:rPr>
        <w:t xml:space="preserve">Pour ce faire, nous vous proposons une démarche en trois étapes. Premièrement, à partir d’une production initiale, on réalise une phase d’observation : quels aspects de la prise de parole pourraient être améliorés ? Il s’agit ici de cibler un ou deux objets de l’oral (par exemple, le volume, l’intonation, le débit, le rythme, etc.). Puis, pour chacun de ses objets, on cible des moments précis dans la communication orale qu’on pourrait améliorer. Au terme de cette phase d’observation, la personne enseignante propose des stratégies de prise de parole à explorer lorsqu’il ou elle s’exerce. Par exemple, elle pourrait l’inviter à varier son volume en fonction de l’importance accordée à certains propos ou encore à ralentir le débit lorsque son propos est d’une certaine complexité. Après un modelage, les apprenants devraient être à même d’annoter leur texte ou leur aide-mémoire pour introduire les variations souhaitées. Vient alors le temps de se pratiquer, de s’autoévaluer ou d’échanger avec ses pairs pour recevoir de la rétroaction avant l’enregistrement final. </w:t>
      </w:r>
    </w:p>
    <w:p w:rsidR="00000000" w:rsidDel="00000000" w:rsidP="00000000" w:rsidRDefault="00000000" w:rsidRPr="00000000" w14:paraId="00000008">
      <w:pPr>
        <w:spacing w:line="360" w:lineRule="auto"/>
        <w:rPr>
          <w:sz w:val="20"/>
          <w:szCs w:val="20"/>
        </w:rPr>
      </w:pPr>
      <w:r w:rsidDel="00000000" w:rsidR="00000000" w:rsidRPr="00000000">
        <w:rPr>
          <w:rtl w:val="0"/>
        </w:rPr>
      </w:r>
    </w:p>
    <w:p w:rsidR="00000000" w:rsidDel="00000000" w:rsidP="00000000" w:rsidRDefault="00000000" w:rsidRPr="00000000" w14:paraId="00000009">
      <w:pPr>
        <w:spacing w:line="360" w:lineRule="auto"/>
        <w:rPr>
          <w:sz w:val="20"/>
          <w:szCs w:val="20"/>
        </w:rPr>
      </w:pPr>
      <w:r w:rsidDel="00000000" w:rsidR="00000000" w:rsidRPr="00000000">
        <w:rPr>
          <w:sz w:val="20"/>
          <w:szCs w:val="20"/>
          <w:rtl w:val="0"/>
        </w:rPr>
        <w:t xml:space="preserve">De cette façon, l’apprenant développe des outils qu’il peut réinvestir lors de futures prises de parole. </w:t>
      </w:r>
    </w:p>
    <w:p w:rsidR="00000000" w:rsidDel="00000000" w:rsidP="00000000" w:rsidRDefault="00000000" w:rsidRPr="00000000" w14:paraId="0000000A">
      <w:pPr>
        <w:spacing w:line="360" w:lineRule="auto"/>
        <w:rPr>
          <w:sz w:val="20"/>
          <w:szCs w:val="20"/>
        </w:rPr>
      </w:pPr>
      <w:r w:rsidDel="00000000" w:rsidR="00000000" w:rsidRPr="00000000">
        <w:rPr>
          <w:rtl w:val="0"/>
        </w:rPr>
      </w:r>
    </w:p>
    <w:p w:rsidR="00000000" w:rsidDel="00000000" w:rsidP="00000000" w:rsidRDefault="00000000" w:rsidRPr="00000000" w14:paraId="0000000B">
      <w:pPr>
        <w:spacing w:line="360" w:lineRule="auto"/>
        <w:rPr>
          <w:sz w:val="20"/>
          <w:szCs w:val="20"/>
        </w:rPr>
      </w:pPr>
      <w:r w:rsidDel="00000000" w:rsidR="00000000" w:rsidRPr="00000000">
        <w:rPr>
          <w:sz w:val="20"/>
          <w:szCs w:val="20"/>
          <w:rtl w:val="0"/>
        </w:rPr>
        <w:t xml:space="preserve">Vous aurez sans doute remarqué  que ce balado ne prêche pas par l’exemple. C’est voulu. Il s’agit donc d’une production initiale qu’on vous invite à observer pour en dégager des moments précis qui pourraient faire l’objet d’améliorations.  </w:t>
      </w:r>
    </w:p>
    <w:p w:rsidR="00000000" w:rsidDel="00000000" w:rsidP="00000000" w:rsidRDefault="00000000" w:rsidRPr="00000000" w14:paraId="0000000C">
      <w:pPr>
        <w:spacing w:line="360" w:lineRule="auto"/>
        <w:rPr>
          <w:sz w:val="20"/>
          <w:szCs w:val="20"/>
        </w:rPr>
      </w:pPr>
      <w:r w:rsidDel="00000000" w:rsidR="00000000" w:rsidRPr="00000000">
        <w:rPr>
          <w:rtl w:val="0"/>
        </w:rPr>
      </w:r>
    </w:p>
    <w:p w:rsidR="00000000" w:rsidDel="00000000" w:rsidP="00000000" w:rsidRDefault="00000000" w:rsidRPr="00000000" w14:paraId="0000000D">
      <w:pPr>
        <w:spacing w:line="360" w:lineRule="auto"/>
        <w:rPr>
          <w:sz w:val="20"/>
          <w:szCs w:val="20"/>
        </w:rPr>
      </w:pPr>
      <w:r w:rsidDel="00000000" w:rsidR="00000000" w:rsidRPr="00000000">
        <w:rPr>
          <w:rtl w:val="0"/>
        </w:rPr>
      </w:r>
    </w:p>
    <w:p w:rsidR="00000000" w:rsidDel="00000000" w:rsidP="00000000" w:rsidRDefault="00000000" w:rsidRPr="00000000" w14:paraId="0000000E">
      <w:pPr>
        <w:spacing w:line="360" w:lineRule="auto"/>
        <w:rPr>
          <w:sz w:val="20"/>
          <w:szCs w:val="20"/>
        </w:rPr>
      </w:pPr>
      <w:r w:rsidDel="00000000" w:rsidR="00000000" w:rsidRPr="00000000">
        <w:rPr>
          <w:rtl w:val="0"/>
        </w:rPr>
      </w:r>
    </w:p>
    <w:p w:rsidR="00000000" w:rsidDel="00000000" w:rsidP="00000000" w:rsidRDefault="00000000" w:rsidRPr="00000000" w14:paraId="0000000F">
      <w:pPr>
        <w:spacing w:line="360" w:lineRule="auto"/>
        <w:rPr>
          <w:sz w:val="20"/>
          <w:szCs w:val="20"/>
        </w:rPr>
      </w:pPr>
      <w:r w:rsidDel="00000000" w:rsidR="00000000" w:rsidRPr="00000000">
        <w:rPr>
          <w:rtl w:val="0"/>
        </w:rPr>
      </w:r>
    </w:p>
    <w:p w:rsidR="00000000" w:rsidDel="00000000" w:rsidP="00000000" w:rsidRDefault="00000000" w:rsidRPr="00000000" w14:paraId="00000010">
      <w:pPr>
        <w:spacing w:line="360" w:lineRule="auto"/>
        <w:rPr>
          <w:sz w:val="20"/>
          <w:szCs w:val="20"/>
        </w:rPr>
      </w:pPr>
      <w:r w:rsidDel="00000000" w:rsidR="00000000" w:rsidRPr="00000000">
        <w:rPr>
          <w:rtl w:val="0"/>
        </w:rPr>
      </w:r>
    </w:p>
    <w:p w:rsidR="00000000" w:rsidDel="00000000" w:rsidP="00000000" w:rsidRDefault="00000000" w:rsidRPr="00000000" w14:paraId="00000011">
      <w:pPr>
        <w:spacing w:line="360" w:lineRule="auto"/>
        <w:rPr>
          <w:sz w:val="20"/>
          <w:szCs w:val="20"/>
        </w:rPr>
      </w:pPr>
      <w:r w:rsidDel="00000000" w:rsidR="00000000" w:rsidRPr="00000000">
        <w:rPr>
          <w:rtl w:val="0"/>
        </w:rPr>
      </w:r>
    </w:p>
    <w:p w:rsidR="00000000" w:rsidDel="00000000" w:rsidP="00000000" w:rsidRDefault="00000000" w:rsidRPr="00000000" w14:paraId="00000012">
      <w:pPr>
        <w:spacing w:line="360" w:lineRule="auto"/>
        <w:rPr>
          <w:sz w:val="20"/>
          <w:szCs w:val="20"/>
        </w:rPr>
      </w:pPr>
      <w:r w:rsidDel="00000000" w:rsidR="00000000" w:rsidRPr="00000000">
        <w:rPr>
          <w:rtl w:val="0"/>
        </w:rPr>
      </w:r>
    </w:p>
    <w:p w:rsidR="00000000" w:rsidDel="00000000" w:rsidP="00000000" w:rsidRDefault="00000000" w:rsidRPr="00000000" w14:paraId="00000013">
      <w:pPr>
        <w:spacing w:line="360" w:lineRule="auto"/>
        <w:rPr>
          <w:sz w:val="20"/>
          <w:szCs w:val="20"/>
        </w:rPr>
      </w:pPr>
      <w:r w:rsidDel="00000000" w:rsidR="00000000" w:rsidRPr="00000000">
        <w:rPr>
          <w:rtl w:val="0"/>
        </w:rPr>
      </w:r>
    </w:p>
    <w:p w:rsidR="00000000" w:rsidDel="00000000" w:rsidP="00000000" w:rsidRDefault="00000000" w:rsidRPr="00000000" w14:paraId="00000014">
      <w:pPr>
        <w:spacing w:line="360" w:lineRule="auto"/>
        <w:rPr>
          <w:sz w:val="20"/>
          <w:szCs w:val="20"/>
        </w:rPr>
      </w:pPr>
      <w:r w:rsidDel="00000000" w:rsidR="00000000" w:rsidRPr="00000000">
        <w:rPr>
          <w:rtl w:val="0"/>
        </w:rPr>
      </w:r>
    </w:p>
    <w:p w:rsidR="00000000" w:rsidDel="00000000" w:rsidP="00000000" w:rsidRDefault="00000000" w:rsidRPr="00000000" w14:paraId="00000015">
      <w:pPr>
        <w:spacing w:line="360" w:lineRule="auto"/>
        <w:rPr>
          <w:sz w:val="20"/>
          <w:szCs w:val="20"/>
        </w:rPr>
      </w:pPr>
      <w:r w:rsidDel="00000000" w:rsidR="00000000" w:rsidRPr="00000000">
        <w:rPr>
          <w:rtl w:val="0"/>
        </w:rPr>
      </w:r>
    </w:p>
    <w:p w:rsidR="00000000" w:rsidDel="00000000" w:rsidP="00000000" w:rsidRDefault="00000000" w:rsidRPr="00000000" w14:paraId="00000016">
      <w:pPr>
        <w:spacing w:line="360" w:lineRule="auto"/>
        <w:rPr>
          <w:sz w:val="20"/>
          <w:szCs w:val="20"/>
        </w:rPr>
      </w:pPr>
      <w:r w:rsidDel="00000000" w:rsidR="00000000" w:rsidRPr="00000000">
        <w:rPr>
          <w:rtl w:val="0"/>
        </w:rPr>
      </w:r>
    </w:p>
    <w:p w:rsidR="00000000" w:rsidDel="00000000" w:rsidP="00000000" w:rsidRDefault="00000000" w:rsidRPr="00000000" w14:paraId="00000017">
      <w:pPr>
        <w:spacing w:line="360" w:lineRule="auto"/>
        <w:rPr>
          <w:sz w:val="20"/>
          <w:szCs w:val="20"/>
        </w:rPr>
      </w:pPr>
      <w:r w:rsidDel="00000000" w:rsidR="00000000" w:rsidRPr="00000000">
        <w:rPr>
          <w:rtl w:val="0"/>
        </w:rPr>
      </w:r>
    </w:p>
    <w:sectPr>
      <w:pgSz w:h="16838" w:w="11906" w:orient="portrait"/>
      <w:pgMar w:bottom="1133.8582677165355" w:top="1133.8582677165355" w:left="1133.8582677165355"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iga">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Viga" w:cs="Viga" w:eastAsia="Viga" w:hAnsi="Viga"/>
      <w:sz w:val="28"/>
      <w:szCs w:val="28"/>
    </w:rPr>
  </w:style>
  <w:style w:type="paragraph" w:styleId="Heading2">
    <w:name w:val="heading 2"/>
    <w:basedOn w:val="Normal"/>
    <w:next w:val="Normal"/>
    <w:pPr>
      <w:keepNext w:val="1"/>
      <w:keepLines w:val="1"/>
      <w:pageBreakBefore w:val="0"/>
      <w:spacing w:after="120" w:before="360" w:lineRule="auto"/>
    </w:pPr>
    <w:rPr>
      <w:rFonts w:ascii="Viga" w:cs="Viga" w:eastAsia="Viga" w:hAnsi="Viga"/>
      <w:sz w:val="24"/>
      <w:szCs w:val="24"/>
    </w:rPr>
  </w:style>
  <w:style w:type="paragraph" w:styleId="Heading3">
    <w:name w:val="heading 3"/>
    <w:basedOn w:val="Normal"/>
    <w:next w:val="Normal"/>
    <w:pPr>
      <w:keepNext w:val="1"/>
      <w:keepLines w:val="1"/>
      <w:pageBreakBefore w:val="0"/>
      <w:spacing w:after="80" w:before="320" w:lineRule="auto"/>
    </w:pPr>
    <w:rPr>
      <w:rFonts w:ascii="Ubuntu" w:cs="Ubuntu" w:eastAsia="Ubuntu" w:hAnsi="Ubuntu"/>
      <w:color w:val="434343"/>
      <w:sz w:val="24"/>
      <w:szCs w:val="24"/>
    </w:rPr>
  </w:style>
  <w:style w:type="paragraph" w:styleId="Heading4">
    <w:name w:val="heading 4"/>
    <w:basedOn w:val="Normal"/>
    <w:next w:val="Normal"/>
    <w:pPr>
      <w:keepNext w:val="1"/>
      <w:keepLines w:val="1"/>
      <w:pageBreakBefore w:val="0"/>
      <w:spacing w:after="80" w:before="280" w:lineRule="auto"/>
    </w:pPr>
    <w:rPr>
      <w:rFonts w:ascii="Ubuntu" w:cs="Ubuntu" w:eastAsia="Ubuntu" w:hAnsi="Ubuntu"/>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Viga" w:cs="Viga" w:eastAsia="Viga" w:hAnsi="Viga"/>
      <w:sz w:val="36"/>
      <w:szCs w:val="36"/>
    </w:rPr>
  </w:style>
  <w:style w:type="paragraph" w:styleId="Subtitle">
    <w:name w:val="Subtitle"/>
    <w:basedOn w:val="Normal"/>
    <w:next w:val="Normal"/>
    <w:pPr>
      <w:keepNext w:val="1"/>
      <w:keepLines w:val="1"/>
      <w:pageBreakBefore w:val="0"/>
      <w:spacing w:after="320" w:lineRule="auto"/>
    </w:pPr>
    <w:rPr>
      <w:rFonts w:ascii="Ubuntu" w:cs="Ubuntu" w:eastAsia="Ubuntu" w:hAnsi="Ubuntu"/>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Vig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